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2D45" w14:textId="77777777" w:rsidR="00522449" w:rsidRDefault="00000000">
      <w:pPr>
        <w:spacing w:after="60"/>
      </w:pPr>
      <w:r>
        <w:rPr>
          <w:b/>
          <w:bCs/>
          <w:color w:val="1F3864"/>
          <w:sz w:val="56"/>
          <w:szCs w:val="56"/>
        </w:rPr>
        <w:t>SRINIDHI K M</w:t>
      </w:r>
    </w:p>
    <w:p w14:paraId="5CC2A374" w14:textId="2E29126B" w:rsidR="00522449" w:rsidRDefault="00000000">
      <w:pPr>
        <w:spacing w:after="60"/>
      </w:pPr>
      <w:r>
        <w:rPr>
          <w:i/>
          <w:iCs/>
          <w:color w:val="555555"/>
          <w:sz w:val="26"/>
          <w:szCs w:val="26"/>
        </w:rPr>
        <w:t xml:space="preserve">Senior </w:t>
      </w:r>
      <w:r w:rsidR="007041BC">
        <w:rPr>
          <w:i/>
          <w:iCs/>
          <w:color w:val="555555"/>
          <w:sz w:val="26"/>
          <w:szCs w:val="26"/>
        </w:rPr>
        <w:t xml:space="preserve">Manager - </w:t>
      </w:r>
      <w:r>
        <w:rPr>
          <w:i/>
          <w:iCs/>
          <w:color w:val="555555"/>
          <w:sz w:val="26"/>
          <w:szCs w:val="26"/>
        </w:rPr>
        <w:t>Pre-Sales Content</w:t>
      </w:r>
    </w:p>
    <w:p w14:paraId="32058EDB" w14:textId="77777777" w:rsidR="00522449" w:rsidRDefault="00522449">
      <w:pPr>
        <w:pBdr>
          <w:bottom w:val="single" w:sz="12" w:space="1" w:color="1F3864"/>
        </w:pBdr>
        <w:spacing w:before="60" w:after="60"/>
      </w:pPr>
    </w:p>
    <w:p w14:paraId="1A4628C0" w14:textId="7013CF64" w:rsidR="00522449" w:rsidRDefault="00000000">
      <w:pPr>
        <w:spacing w:before="80" w:after="160"/>
        <w:jc w:val="center"/>
      </w:pPr>
      <w:r>
        <w:rPr>
          <w:color w:val="555555"/>
          <w:sz w:val="20"/>
          <w:szCs w:val="20"/>
        </w:rPr>
        <w:t>Bangalore, Karnataka</w:t>
      </w:r>
      <w:r>
        <w:rPr>
          <w:color w:val="1F3864"/>
          <w:sz w:val="20"/>
          <w:szCs w:val="20"/>
        </w:rPr>
        <w:t xml:space="preserve">   ●   </w:t>
      </w:r>
      <w:r>
        <w:rPr>
          <w:color w:val="555555"/>
          <w:sz w:val="20"/>
          <w:szCs w:val="20"/>
        </w:rPr>
        <w:t>+91 99865 43111</w:t>
      </w:r>
      <w:r>
        <w:rPr>
          <w:color w:val="1F3864"/>
          <w:sz w:val="20"/>
          <w:szCs w:val="20"/>
        </w:rPr>
        <w:t xml:space="preserve">   ●   </w:t>
      </w:r>
      <w:r>
        <w:rPr>
          <w:color w:val="555555"/>
          <w:sz w:val="20"/>
          <w:szCs w:val="20"/>
        </w:rPr>
        <w:t>2017sriniidhi@gmail.com</w:t>
      </w:r>
      <w:r>
        <w:rPr>
          <w:color w:val="1F3864"/>
          <w:sz w:val="20"/>
          <w:szCs w:val="20"/>
        </w:rPr>
        <w:t xml:space="preserve">   ●   </w:t>
      </w:r>
      <w:hyperlink r:id="rId5" w:history="1">
        <w:proofErr w:type="spellStart"/>
        <w:r w:rsidRPr="00F5198F">
          <w:rPr>
            <w:rStyle w:val="Hyperlink"/>
            <w:sz w:val="20"/>
            <w:szCs w:val="20"/>
          </w:rPr>
          <w:t>kmsrinidhi.</w:t>
        </w:r>
        <w:r w:rsidR="00F5198F" w:rsidRPr="00F5198F">
          <w:rPr>
            <w:rStyle w:val="Hyperlink"/>
            <w:sz w:val="20"/>
            <w:szCs w:val="20"/>
          </w:rPr>
          <w:t>studio</w:t>
        </w:r>
        <w:proofErr w:type="spellEnd"/>
        <w:r w:rsidRPr="00F5198F">
          <w:rPr>
            <w:rStyle w:val="Hyperlink"/>
            <w:sz w:val="20"/>
            <w:szCs w:val="20"/>
          </w:rPr>
          <w:t>/portfolio</w:t>
        </w:r>
      </w:hyperlink>
      <w:r>
        <w:rPr>
          <w:color w:val="1F3864"/>
          <w:sz w:val="20"/>
          <w:szCs w:val="20"/>
        </w:rPr>
        <w:t xml:space="preserve">   ●   </w:t>
      </w:r>
      <w:r>
        <w:rPr>
          <w:color w:val="555555"/>
          <w:sz w:val="20"/>
          <w:szCs w:val="20"/>
        </w:rPr>
        <w:t>linkedin.com/in/srinidhi-k-m-734a1b19</w:t>
      </w:r>
    </w:p>
    <w:p w14:paraId="10960247" w14:textId="77777777" w:rsidR="00522449" w:rsidRDefault="00000000">
      <w:pPr>
        <w:pBdr>
          <w:bottom w:val="single" w:sz="8" w:space="2" w:color="1F3864"/>
        </w:pBdr>
        <w:spacing w:before="240" w:after="80"/>
      </w:pPr>
      <w:r>
        <w:rPr>
          <w:b/>
          <w:bCs/>
          <w:color w:val="1F3864"/>
          <w:spacing w:val="40"/>
        </w:rPr>
        <w:t>PROFESSIONAL SUMMARY</w:t>
      </w:r>
    </w:p>
    <w:p w14:paraId="65E21DEE" w14:textId="06F3EDF4" w:rsidR="00522449" w:rsidRDefault="00000000">
      <w:pPr>
        <w:spacing w:before="80" w:after="80"/>
      </w:pPr>
      <w:r>
        <w:rPr>
          <w:color w:val="555555"/>
          <w:sz w:val="20"/>
          <w:szCs w:val="20"/>
        </w:rPr>
        <w:t>Senior Graphic Designer with over 10 years of experience translating complex ideas into compelling visual narratives across digital, print, and presentation formats. Proven track record in crafting executive-level presentations, pitch decks, and branded communication materials. Adept at working cross-functionally with sales, marketing, product, and leadership teams to deliver high-impact collateral that drives business outcomes. Proficient in PowerPoint, Google Slides, Adobe Creative Suite, and Figma, with a strong command of brand storytelling, layout design, and visual hierarchy.</w:t>
      </w:r>
    </w:p>
    <w:p w14:paraId="2EA31FE2" w14:textId="77777777" w:rsidR="00522449" w:rsidRDefault="00000000">
      <w:pPr>
        <w:pBdr>
          <w:bottom w:val="single" w:sz="8" w:space="2" w:color="1F3864"/>
        </w:pBdr>
        <w:spacing w:before="240" w:after="80"/>
      </w:pPr>
      <w:r>
        <w:rPr>
          <w:b/>
          <w:bCs/>
          <w:color w:val="1F3864"/>
          <w:spacing w:val="40"/>
        </w:rPr>
        <w:t>PROFESSIONAL EXPERIENCE</w:t>
      </w:r>
    </w:p>
    <w:p w14:paraId="430AF492" w14:textId="77777777" w:rsidR="00522449" w:rsidRDefault="00000000">
      <w:pPr>
        <w:tabs>
          <w:tab w:val="right" w:pos="10080"/>
        </w:tabs>
        <w:spacing w:before="180" w:after="40"/>
      </w:pPr>
      <w:proofErr w:type="spellStart"/>
      <w:r>
        <w:rPr>
          <w:b/>
          <w:bCs/>
          <w:color w:val="111111"/>
        </w:rPr>
        <w:t>Marlabs</w:t>
      </w:r>
      <w:proofErr w:type="spellEnd"/>
      <w:r>
        <w:rPr>
          <w:b/>
          <w:bCs/>
          <w:color w:val="111111"/>
        </w:rPr>
        <w:t xml:space="preserve"> Pvt Ltd.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Sr. Manager – Pre-Sales Content</w:t>
      </w:r>
      <w:r>
        <w:tab/>
      </w:r>
      <w:r>
        <w:rPr>
          <w:color w:val="555555"/>
          <w:sz w:val="20"/>
          <w:szCs w:val="20"/>
        </w:rPr>
        <w:t>08/2025 – Present</w:t>
      </w:r>
    </w:p>
    <w:p w14:paraId="16556C38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Designed and produced visually compelling presales decks, capability presentations, and pitch materials in PowerPoint and Google Slides for CXO-level client engagements.</w:t>
      </w:r>
    </w:p>
    <w:p w14:paraId="66255863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Developed a comprehensive library of branded PowerPoint templates, reusable slide components, and master slide systems adopted across the presales team.</w:t>
      </w:r>
    </w:p>
    <w:p w14:paraId="41BCC912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Transformed complex technical and data-heavy content into clean, on-brand visual narratives — leveraging iconography, infographics, and layout design to drive clarity and impact.</w:t>
      </w:r>
    </w:p>
    <w:p w14:paraId="027AA217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Enforced brand identity standards across all client-facing presentations and proposal documents, ensuring visual consistency across typography, colour, and layout.</w:t>
      </w:r>
    </w:p>
    <w:p w14:paraId="35A90B12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Collaborated with sales and solution architects to visually interpret IT service offerings, creating bespoke slide designs that simplified technical complexity for business audiences.</w:t>
      </w:r>
    </w:p>
    <w:p w14:paraId="311A8CA8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Produced print-ready and digital proposal documents, one-pagers, and solution briefs using Adobe Creative Suite, maintaining design quality from concept to final delivery.</w:t>
      </w:r>
    </w:p>
    <w:p w14:paraId="6292CEB6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Introduced structured slide design guidelines and visual QA checkpoints that improved the consistency and turnaround speed of presentation deliverables.</w:t>
      </w:r>
    </w:p>
    <w:p w14:paraId="35111979" w14:textId="77777777" w:rsidR="00522449" w:rsidRDefault="00000000">
      <w:pPr>
        <w:tabs>
          <w:tab w:val="right" w:pos="10080"/>
        </w:tabs>
        <w:spacing w:before="180" w:after="40"/>
      </w:pPr>
      <w:r>
        <w:rPr>
          <w:b/>
          <w:bCs/>
          <w:color w:val="111111"/>
        </w:rPr>
        <w:t>Amagi Corporation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Sr. Graphic Designer</w:t>
      </w:r>
      <w:r>
        <w:tab/>
      </w:r>
      <w:r>
        <w:rPr>
          <w:color w:val="555555"/>
          <w:sz w:val="20"/>
          <w:szCs w:val="20"/>
        </w:rPr>
        <w:t>12/2021 – 07/2025</w:t>
      </w:r>
    </w:p>
    <w:p w14:paraId="6C0B0C5F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Led creation of high-impact presentations, executive decks, and marketing assets supporting global campaigns and C-suite communications.</w:t>
      </w:r>
    </w:p>
    <w:p w14:paraId="7EE69B68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Translated complex data and strategic narratives into clean, visually engaging stories using PowerPoint, Google Slides, and Adobe Creative Suite.</w:t>
      </w:r>
    </w:p>
    <w:p w14:paraId="6FE4F192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Collaborated with marketing, product, and communications teams to ensure cohesive alignment between messaging and visual design.</w:t>
      </w:r>
    </w:p>
    <w:p w14:paraId="3D145391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Maintained and evolved brand consistency across all touchpoints, introducing modern, scalable design solutions.</w:t>
      </w:r>
    </w:p>
    <w:p w14:paraId="4FD6C04F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Developed reusable visual systems and templates adopted across business units for greater operational efficiency.</w:t>
      </w:r>
    </w:p>
    <w:p w14:paraId="7C9C8058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Designed infographics, whitepapers, web assets, and print-ready materials for both internal and external stakeholders.</w:t>
      </w:r>
    </w:p>
    <w:p w14:paraId="29B58345" w14:textId="77777777" w:rsidR="007041BC" w:rsidRDefault="007041BC">
      <w:pPr>
        <w:tabs>
          <w:tab w:val="right" w:pos="10080"/>
        </w:tabs>
        <w:spacing w:before="180" w:after="40"/>
        <w:rPr>
          <w:b/>
          <w:bCs/>
          <w:color w:val="111111"/>
        </w:rPr>
      </w:pPr>
    </w:p>
    <w:p w14:paraId="6238FDFA" w14:textId="77777777" w:rsidR="007041BC" w:rsidRDefault="007041BC">
      <w:pPr>
        <w:tabs>
          <w:tab w:val="right" w:pos="10080"/>
        </w:tabs>
        <w:spacing w:before="180" w:after="40"/>
        <w:rPr>
          <w:b/>
          <w:bCs/>
          <w:color w:val="111111"/>
        </w:rPr>
      </w:pPr>
    </w:p>
    <w:p w14:paraId="56656C06" w14:textId="77777777" w:rsidR="007041BC" w:rsidRDefault="007041BC">
      <w:pPr>
        <w:tabs>
          <w:tab w:val="right" w:pos="10080"/>
        </w:tabs>
        <w:spacing w:before="180" w:after="40"/>
        <w:rPr>
          <w:b/>
          <w:bCs/>
          <w:color w:val="111111"/>
        </w:rPr>
      </w:pPr>
    </w:p>
    <w:p w14:paraId="462BE37E" w14:textId="77777777" w:rsidR="007041BC" w:rsidRDefault="007041BC">
      <w:pPr>
        <w:tabs>
          <w:tab w:val="right" w:pos="10080"/>
        </w:tabs>
        <w:spacing w:before="180" w:after="40"/>
        <w:rPr>
          <w:b/>
          <w:bCs/>
          <w:color w:val="111111"/>
        </w:rPr>
      </w:pPr>
    </w:p>
    <w:p w14:paraId="1AF4B485" w14:textId="0BEE0B15" w:rsidR="00522449" w:rsidRDefault="00000000">
      <w:pPr>
        <w:tabs>
          <w:tab w:val="right" w:pos="10080"/>
        </w:tabs>
        <w:spacing w:before="180" w:after="40"/>
      </w:pPr>
      <w:proofErr w:type="spellStart"/>
      <w:r>
        <w:rPr>
          <w:b/>
          <w:bCs/>
          <w:color w:val="111111"/>
        </w:rPr>
        <w:lastRenderedPageBreak/>
        <w:t>CorporateConnections</w:t>
      </w:r>
      <w:proofErr w:type="spellEnd"/>
      <w:r>
        <w:rPr>
          <w:color w:val="555555"/>
        </w:rPr>
        <w:t xml:space="preserve">  |  </w:t>
      </w:r>
      <w:r>
        <w:rPr>
          <w:i/>
          <w:iCs/>
          <w:color w:val="555555"/>
        </w:rPr>
        <w:t>Graphics Specialist</w:t>
      </w:r>
      <w:r>
        <w:tab/>
      </w:r>
      <w:r>
        <w:rPr>
          <w:color w:val="555555"/>
          <w:sz w:val="20"/>
          <w:szCs w:val="20"/>
        </w:rPr>
        <w:t>07/2019 – 12/2021</w:t>
      </w:r>
    </w:p>
    <w:p w14:paraId="38BE123B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Developed and maintained visual assets aligned with brand guidelines, ensuring consistency across all digital and print platforms.</w:t>
      </w:r>
    </w:p>
    <w:p w14:paraId="6ECE38F3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Designed marketing collateral including corporate decks, brand templates, brochures, email templates, and social media graphics.</w:t>
      </w:r>
    </w:p>
    <w:p w14:paraId="786BA21C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Created visually compelling content for digital and print media, strengthening organizational communications and member experience.</w:t>
      </w:r>
    </w:p>
    <w:p w14:paraId="5436F24C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Led design projects from concept to completion, consistently delivering high-quality work on time.</w:t>
      </w:r>
    </w:p>
    <w:p w14:paraId="5AFA3DA0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Partnered with marketing, events, and membership teams to develop creative concepts that enhanced member engagement.</w:t>
      </w:r>
    </w:p>
    <w:p w14:paraId="4D1B122B" w14:textId="77777777" w:rsidR="00522449" w:rsidRDefault="00000000">
      <w:pPr>
        <w:tabs>
          <w:tab w:val="right" w:pos="10080"/>
        </w:tabs>
        <w:spacing w:before="180" w:after="40"/>
      </w:pPr>
      <w:proofErr w:type="spellStart"/>
      <w:r>
        <w:rPr>
          <w:b/>
          <w:bCs/>
          <w:color w:val="111111"/>
        </w:rPr>
        <w:t>Kabloom</w:t>
      </w:r>
      <w:proofErr w:type="spellEnd"/>
      <w:r>
        <w:rPr>
          <w:b/>
          <w:bCs/>
          <w:color w:val="111111"/>
        </w:rPr>
        <w:t xml:space="preserve"> Flowers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Team Lead – Graphics</w:t>
      </w:r>
      <w:r>
        <w:tab/>
      </w:r>
      <w:r>
        <w:rPr>
          <w:color w:val="555555"/>
          <w:sz w:val="20"/>
          <w:szCs w:val="20"/>
        </w:rPr>
        <w:t>09/2016 – 06/2019</w:t>
      </w:r>
    </w:p>
    <w:p w14:paraId="2294DCCE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Managed and mentored a team of 5 designers, coordinating workflows with counterparts in USA, Singapore, and Kenya.</w:t>
      </w:r>
    </w:p>
    <w:p w14:paraId="43E794DD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 xml:space="preserve">Served as the primary point of contact for </w:t>
      </w:r>
      <w:proofErr w:type="spellStart"/>
      <w:r>
        <w:rPr>
          <w:color w:val="555555"/>
          <w:sz w:val="20"/>
          <w:szCs w:val="20"/>
        </w:rPr>
        <w:t>KaBloom's</w:t>
      </w:r>
      <w:proofErr w:type="spellEnd"/>
      <w:r>
        <w:rPr>
          <w:color w:val="555555"/>
          <w:sz w:val="20"/>
          <w:szCs w:val="20"/>
        </w:rPr>
        <w:t xml:space="preserve"> marketing teams across international markets for all design requirements.</w:t>
      </w:r>
    </w:p>
    <w:p w14:paraId="2646CDCF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Delivered diverse creative assets including flyers, brochures, logos, e-mailers, infographics, and social media content.</w:t>
      </w:r>
    </w:p>
    <w:p w14:paraId="05524AC8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 xml:space="preserve">Designed the iOS app for </w:t>
      </w:r>
      <w:proofErr w:type="spellStart"/>
      <w:r>
        <w:rPr>
          <w:color w:val="555555"/>
          <w:sz w:val="20"/>
          <w:szCs w:val="20"/>
        </w:rPr>
        <w:t>KaBloom</w:t>
      </w:r>
      <w:proofErr w:type="spellEnd"/>
      <w:r>
        <w:rPr>
          <w:color w:val="555555"/>
          <w:sz w:val="20"/>
          <w:szCs w:val="20"/>
        </w:rPr>
        <w:t xml:space="preserve"> and </w:t>
      </w:r>
      <w:proofErr w:type="spellStart"/>
      <w:r>
        <w:rPr>
          <w:color w:val="555555"/>
          <w:sz w:val="20"/>
          <w:szCs w:val="20"/>
        </w:rPr>
        <w:t>BloomKonnect</w:t>
      </w:r>
      <w:proofErr w:type="spellEnd"/>
      <w:r>
        <w:rPr>
          <w:color w:val="555555"/>
          <w:sz w:val="20"/>
          <w:szCs w:val="20"/>
        </w:rPr>
        <w:t>, extending the brand's visual identity to mobile platforms.</w:t>
      </w:r>
    </w:p>
    <w:p w14:paraId="410B8032" w14:textId="77777777" w:rsidR="00522449" w:rsidRDefault="00000000">
      <w:pPr>
        <w:tabs>
          <w:tab w:val="right" w:pos="10080"/>
        </w:tabs>
        <w:spacing w:before="180" w:after="40"/>
      </w:pPr>
      <w:r>
        <w:rPr>
          <w:b/>
          <w:bCs/>
          <w:color w:val="111111"/>
        </w:rPr>
        <w:t>Rovi Corporation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Digital Media Specialist</w:t>
      </w:r>
      <w:r>
        <w:tab/>
      </w:r>
      <w:r>
        <w:rPr>
          <w:color w:val="555555"/>
          <w:sz w:val="20"/>
          <w:szCs w:val="20"/>
        </w:rPr>
        <w:t>09/2015 – 09/2016</w:t>
      </w:r>
    </w:p>
    <w:p w14:paraId="7141D813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Managed end-to-end production of program show cards and posters for A&amp;E Networks' daily broadcast schedule.</w:t>
      </w:r>
    </w:p>
    <w:p w14:paraId="060B4FE9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Sourced, processed, and quality-checked artwork for programs and channel logos through an enterprise database management system.</w:t>
      </w:r>
    </w:p>
    <w:p w14:paraId="7B054C9F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Onboarded new content partners, educating them on the Rovi Style Guide and imagery use cases.</w:t>
      </w:r>
    </w:p>
    <w:p w14:paraId="15596BB2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Maintained and improved image coverage for multiple broadcast sources in line with client benchmarks and targets.</w:t>
      </w:r>
    </w:p>
    <w:p w14:paraId="22854FC7" w14:textId="77777777" w:rsidR="00522449" w:rsidRDefault="00000000">
      <w:pPr>
        <w:tabs>
          <w:tab w:val="right" w:pos="10080"/>
        </w:tabs>
        <w:spacing w:before="180" w:after="40"/>
      </w:pPr>
      <w:r>
        <w:rPr>
          <w:b/>
          <w:bCs/>
          <w:color w:val="111111"/>
        </w:rPr>
        <w:t xml:space="preserve">2AdPro Media Solutions </w:t>
      </w:r>
      <w:proofErr w:type="spellStart"/>
      <w:r>
        <w:rPr>
          <w:b/>
          <w:bCs/>
          <w:color w:val="111111"/>
        </w:rPr>
        <w:t>Pvt.</w:t>
      </w:r>
      <w:proofErr w:type="spellEnd"/>
      <w:r>
        <w:rPr>
          <w:b/>
          <w:bCs/>
          <w:color w:val="111111"/>
        </w:rPr>
        <w:t xml:space="preserve"> Ltd.</w:t>
      </w:r>
      <w:r>
        <w:rPr>
          <w:color w:val="555555"/>
        </w:rPr>
        <w:t xml:space="preserve">  |  </w:t>
      </w:r>
      <w:r>
        <w:rPr>
          <w:i/>
          <w:iCs/>
          <w:color w:val="555555"/>
        </w:rPr>
        <w:t>Graphic Designer</w:t>
      </w:r>
      <w:r>
        <w:tab/>
      </w:r>
      <w:r>
        <w:rPr>
          <w:color w:val="555555"/>
          <w:sz w:val="20"/>
          <w:szCs w:val="20"/>
        </w:rPr>
        <w:t>02/2015 – 09/2015</w:t>
      </w:r>
    </w:p>
    <w:p w14:paraId="6F523D09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 xml:space="preserve">Designed </w:t>
      </w:r>
      <w:proofErr w:type="spellStart"/>
      <w:r>
        <w:rPr>
          <w:color w:val="555555"/>
          <w:sz w:val="20"/>
          <w:szCs w:val="20"/>
        </w:rPr>
        <w:t>color</w:t>
      </w:r>
      <w:proofErr w:type="spellEnd"/>
      <w:r>
        <w:rPr>
          <w:color w:val="555555"/>
          <w:sz w:val="20"/>
          <w:szCs w:val="20"/>
        </w:rPr>
        <w:t xml:space="preserve"> and SVBT template adverts for Gate House Media, processing all images in Photoshop to print-ready standards.</w:t>
      </w:r>
    </w:p>
    <w:p w14:paraId="40FC87DE" w14:textId="77777777" w:rsidR="00522449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55555"/>
          <w:sz w:val="20"/>
          <w:szCs w:val="20"/>
        </w:rPr>
        <w:t>Performed image retouching, logo clean-up, and colour corrections to meet publication specifications.</w:t>
      </w:r>
    </w:p>
    <w:p w14:paraId="32F52465" w14:textId="77777777" w:rsidR="00522449" w:rsidRDefault="00000000">
      <w:pPr>
        <w:pBdr>
          <w:bottom w:val="single" w:sz="8" w:space="2" w:color="1F3864"/>
        </w:pBdr>
        <w:spacing w:before="240" w:after="80"/>
      </w:pPr>
      <w:r>
        <w:rPr>
          <w:b/>
          <w:bCs/>
          <w:color w:val="1F3864"/>
          <w:spacing w:val="40"/>
        </w:rPr>
        <w:t>SKILLS &amp; COMPETENCIES</w:t>
      </w:r>
    </w:p>
    <w:tbl>
      <w:tblPr>
        <w:tblW w:w="1008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280"/>
      </w:tblGrid>
      <w:tr w:rsidR="00522449" w14:paraId="0B226542" w14:textId="77777777">
        <w:tc>
          <w:tcPr>
            <w:tcW w:w="18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181FAE1" w14:textId="77777777" w:rsidR="00522449" w:rsidRDefault="00000000">
            <w:r>
              <w:rPr>
                <w:b/>
                <w:bCs/>
                <w:color w:val="111111"/>
                <w:sz w:val="20"/>
                <w:szCs w:val="20"/>
              </w:rPr>
              <w:t>Design Tools</w:t>
            </w:r>
          </w:p>
        </w:tc>
        <w:tc>
          <w:tcPr>
            <w:tcW w:w="828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2824873" w14:textId="77777777" w:rsidR="00522449" w:rsidRDefault="00000000">
            <w:r>
              <w:rPr>
                <w:color w:val="555555"/>
                <w:sz w:val="20"/>
                <w:szCs w:val="20"/>
              </w:rPr>
              <w:t>Adobe Creative Suite (Photoshop, Illustrator, InDesign), Figma</w:t>
            </w:r>
          </w:p>
        </w:tc>
      </w:tr>
      <w:tr w:rsidR="00522449" w14:paraId="26434E1D" w14:textId="77777777">
        <w:tc>
          <w:tcPr>
            <w:tcW w:w="18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1934F32" w14:textId="77777777" w:rsidR="00522449" w:rsidRDefault="00000000">
            <w:r>
              <w:rPr>
                <w:b/>
                <w:bCs/>
                <w:color w:val="111111"/>
                <w:sz w:val="20"/>
                <w:szCs w:val="20"/>
              </w:rPr>
              <w:t>Presentations</w:t>
            </w:r>
          </w:p>
        </w:tc>
        <w:tc>
          <w:tcPr>
            <w:tcW w:w="828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B52102C" w14:textId="77777777" w:rsidR="00522449" w:rsidRDefault="00000000">
            <w:r>
              <w:rPr>
                <w:color w:val="555555"/>
                <w:sz w:val="20"/>
                <w:szCs w:val="20"/>
              </w:rPr>
              <w:t>Microsoft PowerPoint, Google Slides</w:t>
            </w:r>
          </w:p>
        </w:tc>
      </w:tr>
      <w:tr w:rsidR="00522449" w14:paraId="62B6BE0C" w14:textId="77777777">
        <w:tc>
          <w:tcPr>
            <w:tcW w:w="18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F18781C" w14:textId="77777777" w:rsidR="00522449" w:rsidRDefault="00000000">
            <w:r>
              <w:rPr>
                <w:b/>
                <w:bCs/>
                <w:color w:val="111111"/>
                <w:sz w:val="20"/>
                <w:szCs w:val="20"/>
              </w:rPr>
              <w:t>Marketing</w:t>
            </w:r>
          </w:p>
        </w:tc>
        <w:tc>
          <w:tcPr>
            <w:tcW w:w="828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8C4D89C" w14:textId="77777777" w:rsidR="00522449" w:rsidRDefault="00000000">
            <w:r>
              <w:rPr>
                <w:color w:val="555555"/>
                <w:sz w:val="20"/>
                <w:szCs w:val="20"/>
              </w:rPr>
              <w:t>HubSpot, Email Marketing, Social Media Design</w:t>
            </w:r>
          </w:p>
        </w:tc>
      </w:tr>
      <w:tr w:rsidR="00522449" w14:paraId="41164F63" w14:textId="77777777">
        <w:tc>
          <w:tcPr>
            <w:tcW w:w="18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7A5C959" w14:textId="77777777" w:rsidR="00522449" w:rsidRDefault="00000000">
            <w:r>
              <w:rPr>
                <w:b/>
                <w:bCs/>
                <w:color w:val="111111"/>
                <w:sz w:val="20"/>
                <w:szCs w:val="20"/>
              </w:rPr>
              <w:t>Productivity</w:t>
            </w:r>
          </w:p>
        </w:tc>
        <w:tc>
          <w:tcPr>
            <w:tcW w:w="828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E2A1FE4" w14:textId="77777777" w:rsidR="00522449" w:rsidRDefault="00000000">
            <w:r>
              <w:rPr>
                <w:color w:val="555555"/>
                <w:sz w:val="20"/>
                <w:szCs w:val="20"/>
              </w:rPr>
              <w:t>Microsoft Office Suite (Word, Excel, Teams)</w:t>
            </w:r>
          </w:p>
        </w:tc>
      </w:tr>
      <w:tr w:rsidR="00522449" w14:paraId="6D3F7ED3" w14:textId="77777777">
        <w:tc>
          <w:tcPr>
            <w:tcW w:w="1800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FF04F7A" w14:textId="77777777" w:rsidR="00522449" w:rsidRDefault="00000000">
            <w:r>
              <w:rPr>
                <w:b/>
                <w:bCs/>
                <w:color w:val="111111"/>
                <w:sz w:val="20"/>
                <w:szCs w:val="20"/>
              </w:rPr>
              <w:t>Core Skills</w:t>
            </w:r>
          </w:p>
        </w:tc>
        <w:tc>
          <w:tcPr>
            <w:tcW w:w="8280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125ABE1" w14:textId="77777777" w:rsidR="00522449" w:rsidRDefault="00000000">
            <w:r>
              <w:rPr>
                <w:color w:val="555555"/>
                <w:sz w:val="20"/>
                <w:szCs w:val="20"/>
              </w:rPr>
              <w:t>Brand Identity, Visual Hierarchy, Infographic Design, Content Strategy, Presales Collateral, Executive Storytelling, Team Leadership</w:t>
            </w:r>
          </w:p>
        </w:tc>
      </w:tr>
    </w:tbl>
    <w:p w14:paraId="37F14550" w14:textId="77777777" w:rsidR="00522449" w:rsidRDefault="00000000">
      <w:pPr>
        <w:pBdr>
          <w:bottom w:val="single" w:sz="8" w:space="2" w:color="1F3864"/>
        </w:pBdr>
        <w:spacing w:before="240" w:after="80"/>
      </w:pPr>
      <w:r>
        <w:rPr>
          <w:b/>
          <w:bCs/>
          <w:color w:val="1F3864"/>
          <w:spacing w:val="40"/>
        </w:rPr>
        <w:t>EDUCATION</w:t>
      </w:r>
    </w:p>
    <w:p w14:paraId="3DFCCDAD" w14:textId="77777777" w:rsidR="00522449" w:rsidRDefault="00000000">
      <w:pPr>
        <w:spacing w:before="120" w:after="40"/>
      </w:pPr>
      <w:r>
        <w:rPr>
          <w:b/>
          <w:bCs/>
          <w:color w:val="111111"/>
        </w:rPr>
        <w:t>B.Com</w:t>
      </w:r>
      <w:r>
        <w:rPr>
          <w:color w:val="555555"/>
          <w:sz w:val="20"/>
          <w:szCs w:val="20"/>
        </w:rPr>
        <w:t xml:space="preserve">  —  Karnataka State Open University (KSOU)</w:t>
      </w:r>
    </w:p>
    <w:p w14:paraId="266B47DB" w14:textId="77777777" w:rsidR="00522449" w:rsidRDefault="00000000">
      <w:pPr>
        <w:spacing w:before="40" w:after="40"/>
      </w:pPr>
      <w:r>
        <w:rPr>
          <w:b/>
          <w:bCs/>
          <w:color w:val="111111"/>
        </w:rPr>
        <w:t>Diploma in Computer Science</w:t>
      </w:r>
      <w:r>
        <w:rPr>
          <w:color w:val="555555"/>
          <w:sz w:val="20"/>
          <w:szCs w:val="20"/>
        </w:rPr>
        <w:t xml:space="preserve">  —  Manav Bharathi</w:t>
      </w:r>
    </w:p>
    <w:sectPr w:rsidR="0052244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C07"/>
    <w:multiLevelType w:val="hybridMultilevel"/>
    <w:tmpl w:val="E8C459B2"/>
    <w:lvl w:ilvl="0" w:tplc="795896BC">
      <w:start w:val="1"/>
      <w:numFmt w:val="bullet"/>
      <w:lvlText w:val="•"/>
      <w:lvlJc w:val="left"/>
      <w:pPr>
        <w:ind w:left="360" w:hanging="240"/>
      </w:pPr>
    </w:lvl>
    <w:lvl w:ilvl="1" w:tplc="54B288F0">
      <w:numFmt w:val="decimal"/>
      <w:lvlText w:val=""/>
      <w:lvlJc w:val="left"/>
    </w:lvl>
    <w:lvl w:ilvl="2" w:tplc="C9487D4A">
      <w:numFmt w:val="decimal"/>
      <w:lvlText w:val=""/>
      <w:lvlJc w:val="left"/>
    </w:lvl>
    <w:lvl w:ilvl="3" w:tplc="0F441634">
      <w:numFmt w:val="decimal"/>
      <w:lvlText w:val=""/>
      <w:lvlJc w:val="left"/>
    </w:lvl>
    <w:lvl w:ilvl="4" w:tplc="51D02B1A">
      <w:numFmt w:val="decimal"/>
      <w:lvlText w:val=""/>
      <w:lvlJc w:val="left"/>
    </w:lvl>
    <w:lvl w:ilvl="5" w:tplc="E1703952">
      <w:numFmt w:val="decimal"/>
      <w:lvlText w:val=""/>
      <w:lvlJc w:val="left"/>
    </w:lvl>
    <w:lvl w:ilvl="6" w:tplc="710E8992">
      <w:numFmt w:val="decimal"/>
      <w:lvlText w:val=""/>
      <w:lvlJc w:val="left"/>
    </w:lvl>
    <w:lvl w:ilvl="7" w:tplc="4B86E3F2">
      <w:numFmt w:val="decimal"/>
      <w:lvlText w:val=""/>
      <w:lvlJc w:val="left"/>
    </w:lvl>
    <w:lvl w:ilvl="8" w:tplc="69660940">
      <w:numFmt w:val="decimal"/>
      <w:lvlText w:val=""/>
      <w:lvlJc w:val="left"/>
    </w:lvl>
  </w:abstractNum>
  <w:abstractNum w:abstractNumId="1" w15:restartNumberingAfterBreak="0">
    <w:nsid w:val="26D56D6C"/>
    <w:multiLevelType w:val="hybridMultilevel"/>
    <w:tmpl w:val="280A9434"/>
    <w:lvl w:ilvl="0" w:tplc="0A108A14">
      <w:start w:val="1"/>
      <w:numFmt w:val="bullet"/>
      <w:lvlText w:val="●"/>
      <w:lvlJc w:val="left"/>
      <w:pPr>
        <w:ind w:left="720" w:hanging="360"/>
      </w:pPr>
    </w:lvl>
    <w:lvl w:ilvl="1" w:tplc="B740802A">
      <w:start w:val="1"/>
      <w:numFmt w:val="bullet"/>
      <w:lvlText w:val="○"/>
      <w:lvlJc w:val="left"/>
      <w:pPr>
        <w:ind w:left="1440" w:hanging="360"/>
      </w:pPr>
    </w:lvl>
    <w:lvl w:ilvl="2" w:tplc="41F0E8F0">
      <w:start w:val="1"/>
      <w:numFmt w:val="bullet"/>
      <w:lvlText w:val="■"/>
      <w:lvlJc w:val="left"/>
      <w:pPr>
        <w:ind w:left="2160" w:hanging="360"/>
      </w:pPr>
    </w:lvl>
    <w:lvl w:ilvl="3" w:tplc="D2F6A480">
      <w:start w:val="1"/>
      <w:numFmt w:val="bullet"/>
      <w:lvlText w:val="●"/>
      <w:lvlJc w:val="left"/>
      <w:pPr>
        <w:ind w:left="2880" w:hanging="360"/>
      </w:pPr>
    </w:lvl>
    <w:lvl w:ilvl="4" w:tplc="684EDC82">
      <w:start w:val="1"/>
      <w:numFmt w:val="bullet"/>
      <w:lvlText w:val="○"/>
      <w:lvlJc w:val="left"/>
      <w:pPr>
        <w:ind w:left="3600" w:hanging="360"/>
      </w:pPr>
    </w:lvl>
    <w:lvl w:ilvl="5" w:tplc="F71C8E94">
      <w:start w:val="1"/>
      <w:numFmt w:val="bullet"/>
      <w:lvlText w:val="■"/>
      <w:lvlJc w:val="left"/>
      <w:pPr>
        <w:ind w:left="4320" w:hanging="360"/>
      </w:pPr>
    </w:lvl>
    <w:lvl w:ilvl="6" w:tplc="2E7A650E">
      <w:start w:val="1"/>
      <w:numFmt w:val="bullet"/>
      <w:lvlText w:val="●"/>
      <w:lvlJc w:val="left"/>
      <w:pPr>
        <w:ind w:left="5040" w:hanging="360"/>
      </w:pPr>
    </w:lvl>
    <w:lvl w:ilvl="7" w:tplc="467C6612">
      <w:start w:val="1"/>
      <w:numFmt w:val="bullet"/>
      <w:lvlText w:val="●"/>
      <w:lvlJc w:val="left"/>
      <w:pPr>
        <w:ind w:left="5760" w:hanging="360"/>
      </w:pPr>
    </w:lvl>
    <w:lvl w:ilvl="8" w:tplc="4AC020CC">
      <w:start w:val="1"/>
      <w:numFmt w:val="bullet"/>
      <w:lvlText w:val="●"/>
      <w:lvlJc w:val="left"/>
      <w:pPr>
        <w:ind w:left="6480" w:hanging="360"/>
      </w:pPr>
    </w:lvl>
  </w:abstractNum>
  <w:num w:numId="1" w16cid:durableId="1109743180">
    <w:abstractNumId w:val="1"/>
    <w:lvlOverride w:ilvl="0">
      <w:startOverride w:val="1"/>
    </w:lvlOverride>
  </w:num>
  <w:num w:numId="2" w16cid:durableId="13616622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49"/>
    <w:rsid w:val="00522449"/>
    <w:rsid w:val="007041BC"/>
    <w:rsid w:val="00B07DB5"/>
    <w:rsid w:val="00F5198F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ED09B"/>
  <w15:docId w15:val="{C1E907B5-4235-D846-BAA5-1BAB8F2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1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msrinidhi.stud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srinidhikm srinidhikm</cp:lastModifiedBy>
  <cp:revision>3</cp:revision>
  <dcterms:created xsi:type="dcterms:W3CDTF">2026-06-12T06:58:00Z</dcterms:created>
  <dcterms:modified xsi:type="dcterms:W3CDTF">2026-06-15T13:44:00Z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543c9c-c477-4599-9a17-3a5b9dbdff65_Enabled">
    <vt:lpwstr>true</vt:lpwstr>
  </property>
  <property fmtid="{D5CDD505-2E9C-101B-9397-08002B2CF9AE}" pid="3" name="MSIP_Label_0c543c9c-c477-4599-9a17-3a5b9dbdff65_SetDate">
    <vt:lpwstr>2026-06-12T06:59:58Z</vt:lpwstr>
  </property>
  <property fmtid="{D5CDD505-2E9C-101B-9397-08002B2CF9AE}" pid="4" name="MSIP_Label_0c543c9c-c477-4599-9a17-3a5b9dbdff65_Method">
    <vt:lpwstr>Standard</vt:lpwstr>
  </property>
  <property fmtid="{D5CDD505-2E9C-101B-9397-08002B2CF9AE}" pid="5" name="MSIP_Label_0c543c9c-c477-4599-9a17-3a5b9dbdff65_Name">
    <vt:lpwstr>0c543c9c-c477-4599-9a17-3a5b9dbdff65</vt:lpwstr>
  </property>
  <property fmtid="{D5CDD505-2E9C-101B-9397-08002B2CF9AE}" pid="6" name="MSIP_Label_0c543c9c-c477-4599-9a17-3a5b9dbdff65_SiteId">
    <vt:lpwstr>cc6b2eea-c864-4839-85f5-94736facc3be</vt:lpwstr>
  </property>
  <property fmtid="{D5CDD505-2E9C-101B-9397-08002B2CF9AE}" pid="7" name="MSIP_Label_0c543c9c-c477-4599-9a17-3a5b9dbdff65_ActionId">
    <vt:lpwstr>c7802e3f-68ae-4eba-8d8a-92795fcc128e</vt:lpwstr>
  </property>
  <property fmtid="{D5CDD505-2E9C-101B-9397-08002B2CF9AE}" pid="8" name="MSIP_Label_0c543c9c-c477-4599-9a17-3a5b9dbdff65_ContentBits">
    <vt:lpwstr>0</vt:lpwstr>
  </property>
  <property fmtid="{D5CDD505-2E9C-101B-9397-08002B2CF9AE}" pid="9" name="MSIP_Label_0c543c9c-c477-4599-9a17-3a5b9dbdff65_Tag">
    <vt:lpwstr>50, 3, 0, 1</vt:lpwstr>
  </property>
</Properties>
</file>